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Sowing The Seeds Of Violence And Instability</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Ghali Hassan    -     Countercurrents.org    -    June 8, 2011</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June 2006, former U.S. Secretary of State Condoleezza Rice described  the criminal destruction of Lebanon by the Israeli fascist forces as the “birth pang” of a “New Middle East” characterised by violence and instability. The aim is to break-up the Arab states and fragment the region along religious and ethnic lines to advance U.S.-Israel Zionist interests.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much publicised anti-Arabs speech (19 May 2011), President Barack Obama said: “The United States opposes the use of violence and repression against the people of the region”. It was a disgusting act of hypocrisy, devoid of any truth. The entire world has known, the U.S. promotes and finances violence in every corner of the world. It is not difficult to prove Obama's hypocrisy. For nearly four decades, the U.S. unconditionally financed and armed the Israeli fascist regime's perpetual ethnic cleansing, violence and repression against the Palestinians at the expense of peace and stability. In every major crisis, the U.S. pursued the road to violent aggression rather than peace. The criminal and illegal 2003 U.S. invasion of Iraq is a case in point. The U.S. fabricated lies to justify the invasion and threatened any nation that opposed the use of violence with “dire consequences”.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Americans (the ruling class) seem to have forgotten the 600,000 Iraqi infants killed as a result of U.S. enforced genocidal sanctions on the Iraqi people. It was the most premeditated and criminal infanticide in history.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unimaginable barbarity of the Americans is often described by U.S. political establishment and mainstream capitalist media as, “America's sacrifice that brought democracy and freedom” to the Iraqi people. The truth is, in addition to instituting and enforcing the most extreme form of religious and ethnic sectarianism, the U.S. installed a violent colonial dictatorship subservient to U.S. interests.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it comes to violence, the U.S. has a complete monopoly on violence. U.S. leaders make it clear that international law is obsolete and that violence is the only way to enforce U.S. will on the rest of the world. In the U.S., Violence is promoted as a virtue. The American society is addicted to violence. “In terms of a violent society and armed citizens, the U.S. is in a league of its own and sadly the state of disregard for the law and justice filters all the way down from the White House”, writes the British journalist, Yvonne Ridley.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childhood, Americans are feed a diet of violence, racism, ugly nationalism and militarism. “No other activity consumes the American public from childhood to death like war [[of aggression]] ... War is part of entertainment for Americans, fundamental to conditioning the concept of heroism. War defines who is a ‘good guy'. War offers everyone the thrill and glory of battle”, writes Barbara Nimri Aziz, an anthropologist in New York. “Yearning for peace”, as the U.S. elites claim, is yearning for war and violence.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Syria and Iran, countries the U.S. considered independent and not subservient to U.S.-Israel diktats, are targets. Like Iraq eight years ago, these nations represent obstacles on the path toward global fascist governance. Libya is a soft target. The premeditated U.S.-led NATO aggression against Libya designed to deflect attention from the legitimate popular and peaceful uprisings against U.S.-backed dictators in Iraq, Bahrain, and Yemen.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Libyan leader, Colonel Muammar al-Qadhafi is accused of “attacking his own people”. Without a shred of evidence, Western imperialist governments (Britain, France and U.S.) were in a stage to readiness to intervene in Libyan domestic affairs on the side of armed insurrection or “rebels”. Indeed, the reports turned out to be false and the accusations were totally unfounded. Even the Pentagon refused to endorse the accusations. However, the accusations provided the U.S.-led NATO allies with a pretext for an immediate aggression against Libya. “Some nations may be able to turn blind eye to atrocities in other </w:t>
      </w:r>
      <w:r>
        <w:rPr>
          <w:rFonts w:ascii="Arial" w:hAnsi="Arial" w:cs="Arial"/>
          <w:sz w:val="20"/>
          <w:szCs w:val="20"/>
        </w:rPr>
        <w:lastRenderedPageBreak/>
        <w:t>countries. The United States of American is different”, said Barack Obama, America's top hypocrite.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when tens of thousands of peaceful demonstrators jammed the streets in Bahrain, Iraq and Yemen, the U.S.-armed despots sent their armies to crush the demonstrators, indiscriminately firing bullets and missiles on the crowds. In Bahrain – home to U.S. Central Command and the Fifth Fleet naval headquarters –, Saudi Arabia and the United Arab Emirate (UAE) made a deal with the U.S. to invade Bahrain and violently put-down the peaceful protest. The organisers of the protests were detained, tortured and will face the death penalty if found guilty of “wrongdoing”. In return, the U.S. got Saudi Arabia and eight other despotic regimes in the Arabian Gulf to support the U.S.-led NATO aggression against Libya. The irony is that, U.S.-NATO leaders thanked the UAE despot for joining the Western aggression against Libya.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compared with U.S.-installed despots and dictators, Libya is not a dictatorship. It is a nationalist state, characterised by “socialist” government. Colonel al-Qadhafi has no formal position in the Libyan Government. He is more like a “spiritual guide”. Under Colonel al-Qadhafi, Libya has attained the highest standard of living in Africa with a GNP per capital of between $2,200 and 6,000. Unlike other oil-producing countries, including the artificial Gulf states, Russia and Nigeria, Colonel al-Qadhafi used the Libyan oil revenue to develop Libya. As a result, Libya is rated on the UN Human Development Index (HDI) ahead of Russia, Brazil, and Saudi Arabia.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pretext for the aggression against Libya – planned in advance by a nexus of imperialists (U.S., Britain and France) in collaboration with the pro-U.S. Arab depots – was to “protect civilians”. The UN Security Council voted (China, Russia, Germany, Brazil and India cowardly “abstained”) for a “no-fly” zone over Libya. Resolution 1973 (2011) is a fig leaf for an act of aggression against the Libyan people with UN blessing. By de-nuclearising Libya in 2003, Colonel al-Qadhafi made a fatal mistake.   . . .</w:t>
      </w:r>
    </w:p>
    <w:p w:rsidR="00115CCB" w:rsidRDefault="00115CCB">
      <w:pPr>
        <w:widowControl w:val="0"/>
        <w:autoSpaceDE w:val="0"/>
        <w:autoSpaceDN w:val="0"/>
        <w:adjustRightInd w:val="0"/>
        <w:spacing w:after="0" w:line="240" w:lineRule="auto"/>
        <w:rPr>
          <w:rFonts w:ascii="Times New Roman" w:hAnsi="Times New Roman" w:cs="Times New Roman"/>
          <w:sz w:val="12"/>
          <w:szCs w:val="12"/>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http://www.countercurrents.org/hassan080611.htm</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8"/>
          <w:szCs w:val="28"/>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Stop US Weapons into Falluja</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RootsAction.org team, Kali Rubaii and Ross Caputi      -      Jan. 10, 2014</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8"/>
          <w:szCs w:val="8"/>
        </w:rPr>
      </w:pP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RootsAction is an independent online force endorsed by Jim Hightower, Barbara </w:t>
      </w: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Ehrenreich, Cornel West, Daniel Ellsberg, Glenn Greenwald, Naomi Klein, Bill Fletcher Jr., </w:t>
      </w: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Laura Flanders, former U.S. Senator James Abourezk, Coleen Rowley, Frances Fox Piven, </w:t>
      </w: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 xml:space="preserve">  and many others.</w:t>
      </w:r>
    </w:p>
    <w:p w:rsidR="00115CCB" w:rsidRDefault="00115CC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8"/>
          <w:szCs w:val="8"/>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8"/>
          <w:szCs w:val="8"/>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100 civilians have been killed in recent fighting in Fallujah, as the Iraqi government shells the city with American-made weapons.   . . .   Tell President Obama and Congress to stop sending weapons to the Iraqi government.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Ministry of the Interior claims that al Qaeda has taken over the city and that a heavy-handed military response is needed to take the city back from terrorists. But many residents of Fallujah insist that tribal militias control Fallujah and that al Qaeda forces play only a marginal role in the fighting.</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violence began when the Iraqi Prime Minister, Nouri al Maliki, forced a year-old, nonviolent protest camp in Fallujah to disperse. The Iraqi government has since bombed Fallujah with </w:t>
      </w:r>
      <w:r>
        <w:rPr>
          <w:rFonts w:ascii="Arial" w:hAnsi="Arial" w:cs="Arial"/>
          <w:sz w:val="20"/>
          <w:szCs w:val="20"/>
        </w:rPr>
        <w:lastRenderedPageBreak/>
        <w:t>American-made Hellfire Missiles, a weapon system that is believed to contain uranium and could cause indiscriminate public health effects.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Tell President Obama and Congress to stop sending weapons to the Iraqi government now! The United States has done lasting damage to Fallujah already, during an occupation that followed sanctions that followed an earlier period (in the 1980s) of shipping weapons to Iraq. It’s time to break out of this cycle.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 the petition.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http://cognitiveliberty.net/2014/stop-us-weapons-into-fallujah/</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EU delegates see excessive Military presence in North</w:t>
      </w:r>
      <w:r>
        <w:rPr>
          <w:rFonts w:ascii="Times New Roman" w:hAnsi="Times New Roman" w:cs="Times New Roman"/>
          <w:sz w:val="24"/>
          <w:szCs w:val="24"/>
        </w:rPr>
        <w:t xml:space="preserve"> </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Dianne Silva     -     Daily Mirror    -     July 20, 2013</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European Parliamentary Delegation, which is on a visit to Sri Lanka, expressed concern over the [Sri Lankan] military presence in the North and the involvement of the military in economic activities there. Jean Lambert, who heads the Delegation for Relations with Countries of South Asia, noted that this excessive involvement would endanger international trade agreements since military involvement would indicate an unfair competitive advantage.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feel that the role of the military in economic activities has hampered the growth of the economy in the North and this would have direct implications on Sri Lanka from a trade perspective, due to military involvements in civilian economic activities," Ms. Lambert said.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[Sri Lankan] Army Commander Jagath Jayasuriya, earlier in the week that the Army was awaiting cabinet approval to form an entity that could venture out into profit-making business.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http://www.seithy.com/breifNews.php?newsID=88061&amp;category=EnglishNews</w:t>
      </w: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---http://www.europarl.europa.eu/meetdocs/2009_2014/documents/dsas/dv/press_mission_sl-ml/press_mission_sl-mldv.pdf</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Stop Bombing Libya</w:t>
      </w:r>
      <w:r>
        <w:rPr>
          <w:rFonts w:ascii="Times New Roman" w:hAnsi="Times New Roman" w:cs="Times New Roman"/>
          <w:sz w:val="24"/>
          <w:szCs w:val="24"/>
        </w:rPr>
        <w:t xml:space="preserve"> </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Marjorie Cohn, Law at Thomas Jefferson School of Law, Former president National Lawyers Guild, Deputy Secretary General of the International Association of Democratic Lawyers</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Commondreams      -       March 22, 2011</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Saturday night, the United States, France, and Britain have been bombing Libya with cruise missiles, B-2 stealth bombers, F-16 and F-15 fighter jets, and Harrier attack jets. There is no reliable estimate of the number of civilians killed. The U.S. has taken the lead in the punishing bombing campaign to carry out United Nations Security Council Resolution 1973.   . . .  The military action taken exceeds the bounds of the “all necessary measures” authorization. “All necessary measures” should first have been peaceful measures to settle the conflict. But peaceful means were not exhausted before Obama began bombing Libya.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Charter does not permit the use of military force for humanitarian interventions.    . . .  There is  . . .  hypocrisy inherent in the U.S. bombing of Libya to enforce international law. The Obama administration has thumbed its nose at its international obligations by refusing to investigate officials of the Bush administration for war crimes for its torture regime. Both the Convention Against Torture and the Geneva Conventions compel Member States to bring people to justice who violate their commands.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is ostensibly bombing Libya for humanitarian reasons. But Obama refuses to condemn the repression and government killings of protesters in Bahrain using U.S.-made tanks and weaponry because that is where the U.S. Fifth Fleet is stationed. And Yemen, a close U.S. ally, kills and wounds protesters while Obama watches silently.   . . .   Defense Secretary Robert Gates pegged it when he said that a “no-fly zone” over Libya would be an “act of war.”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military action in Libya sets a dangerous precedent of attacking countries where the leadership does not favor the pro-U.S. or pro-European Union countries. What will prevent the United States from stage-managing some protests, magnifying them in the corporate media as mass actions, and then bombing or attacking Venezuela, Cuba, Iran, or North Korea? During the Bush administration, Washington leveled baseless allegations to justify an illegal invasion of Iraq.</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Obama took military action without consulting Congress, the only body with the Constitutional power to declare war.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http://www.warcrimestimes.org/2011/03/stop-bombing-libya.html</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Banned LTTE using front organizations to disguise as Human Rights champions</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Shenali Waduge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little doubt to the truth that non-profit especially charitable organizations have become terrorist’s best friend. It is through these organizations that terrorists are sending money tax free to terrorists to procure arms &amp; ammunition to kill while simultaneously using their “human rights” camouflage to exert pressure on Governments/UN &amp; international bodies by feigning concerns for the lives of people, communities and livelihoods thereby shielding terrorists from legal punishment.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are people to know which NGO/INGO, which non-profit organization, which charity is honorable &amp; genuine? There is certainly no guarantee. In a world with 7billion people the generous hearts are many. They want to give when catastrophe’s take place – they know nothing of the politics that prevail. Terrorist organizations are responsible for totally ruining and exploiting people’s generosity.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terrorist organizations disguise themselves as charities, shed false tears, create picturesque propaganda to entice people to donate to their “cause” they are not only abusing the tax systems but swindling people.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how the Tamil Rehabilitation Organization, World Tamil Movement, Tamil Refugee Aid, Tamil Foundation, Canadian Foundation for Tamil Refugee Rehabilitation and thousands of other LTTE-front organizations fooled people into giving money to them when instead of using that money for tsunami victims, orphans, education, flood victims – the money was used to kill people and fatten their purses.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only the LTTE that has derived this strategy of penetrating into foreign society disguised as “charities”. Other terrorist organizations have followed LTTE example especial Islamic terrorists who find it easier to demand from Muslims for according to Islam they are supposed to give a percentage of their earnings to charity.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plenty of   . . .   [Tamil] charities in the UK: Tamil Health Organization, Tamil Aid, Tamil Schools Sports Association, Technical Association of Tamils, Tamil Support Foundation. They united to launch a “global appeal” for what they called “Mercy Mission to Vanni”. The event was held in March 2008 at Whitehall Palace, London. UK MPs, celebrities &amp; media all attended to be appraised of the “humanitarian situation” in Sri Lanka. £200,000 was pledged by the Hindu Temples Group (UK).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event proceedings began with an impassioned speech by Tim Martin who spoke of the “desperate” need for assistance to give food &amp; medicines to  . . .   Vanni. In other words the items were to go to the LTTE, for it was an area totally under LTTE control. A video was shown describing the “humanitarian” situation.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present at the event were several UK MPs perhaps unaware that LTTE is banned in the UK!  Conservative MP Lee Scott for Ilford North, Labor Party MP Stephen Pound for Ealing North speaking at the event said “we cannot allow genocide to take place before our very eyes”, Conservative MP Andrew Pelling (Croydon Central), Conservative MP John Horam (Orpington), Labor MP John McDonnel (Hayes &amp; Harlington) Mayor Cllr Eliza Man and Tamil National Alliance Pathmini Sithamparanathan were also present.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missing the event at any costs were long standing supporters of LTTE Keith Vaz MP, Joan Ryan MP, Siobhain McDonagh MP from the Labor Party.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speeches given at this event was so dramatic that the audience had been moved to tears. Maybe, they would have also cried had they seen student monks whose heads were chopped by the LTTE, or pregnant mothers who had their bellies ripped apart by the LTTE, or children clubbed to death by the LTTE. Dastardly the acts may be, horrifying the pictures may be – these are what the world needs to be shown if they are to understand the other side of the LTTE that is been nicely portrayed through the charity &amp; non-profit organizations that they are steering from behind.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CHRV it appears Sri Lanka is wrong &amp; LTTE is right.    . . .   CHRV   . . .  is a Tamil dominated non-profit organization and despite its name it is exclusively dedicated towards an anti-Sri Lanka agenda.    . . .   It has close links to the Canadian Tamil Congress that has paid $50,000 to Amnesty International who was to sponsor the first screening of Sri Lanka: Killing Fields in Geneva. Most of the members of the CHRV also have links to the banned World Tamil Organization while others holding portfolios have had close links to LTTE.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up their website http://www.chrv.ca/about.php.</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the 7 Board Directors – 4 are Tamil. Event Coordination is done by a Tamil, Media relations are carried out by Tamils (3), marketing communications is done by a Tamil, fund raising is done by a Tamil, human rights liaison committee is headed by a Tamil, community liaison is done by a Tamil, political liaison is done by a Tamil, Legal Advisory committee is headed by a Tamil even memberships/nominations and audits are done by Tamils….its an all Tamil show    . . .  projecting itself as an unbiased, non-partisan, international human rights organization.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should not be surprised at the explosion of foreign funded NGOs in existence. They are all part of a New Policy plan and will attempt all possible avenues to penetrate into the defense &amp; sovereignty of nations. Most of the NGOs in Sri Lanka have acted as proxies of the LTTE – they have been promoting devolution, concept of 2 states, demilitarization all needless to say following an anti-Sri Lanka theme. It is their voice   . . .    that gets quoted as being “endorsed” by foreign Governments &amp; NGOs    . . .    Over the years they harped the need to involve LTTE as an integral part of Sri Lanka’s solution,  when they give estimates on the loss of life and point accusing fingers at the armed forces, when they project the image of Government troops disrupting civilian life in the North – all these are part of a bigger plan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 look back to some of the incidents during the terrain of the war we would recall a statement by the Norwegian People’s Aid, a Norwegian Government funded NGO that said its earth moving vehicles, trucks &amp; tractors had been “stolen by the LTTE”. The NPA [Norwegian People’s Aid] was also responsible for smuggling arms to Sudan’s People Liberation Army in Sudan. It was with these equipment that the LTTE was able to build &amp; fortify massive bunds, trenches &amp; bunkers. The Sri Lanka army found many items that belonged to [International] NGOs [being] used by the LTTE.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over 25 aid and humanitarian agencies “involved” in “development” work in the Wanni. There is nothing impressive   . . .  about any [of the] work [that they have] done throughout the years [that] they were located in the areas of Vannerikulam, Vidalathivu, Thunnukkai &amp; Mallavi    . . .   What have they done with the money they collected?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---http://www.all-mail-archive.com/emailsrilanka@googlegroups.com/1-1202227438/%E0%B6%8A%E0%B6%B8-%E0%B6%BD-2059-Banned-LTTE-using-front-organizations-to-disguise-as-Human-Rights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LTTE vehicles connected Norwegian NGO in the past delivered arms to insurgents (Norway, Sudan, Sri Lanka)</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Walter Jayawardhana    -     July, 28, 2008</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Property belonging to Norwegian People's Aid - One of Norway's biggest non-government organizations which was accused of secretly smuggling in weapons for at least another insurgency in Sudan in the past - is being used by the Liberation Tigers of Tamil Eelam (LTTE) for its military activities, Sri Lanka's Ministry of Defense charged.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Defense Ministry said, "heavy earth moving vehicles, four trucks, a tractor  . . .  " belonging to the Norwegian People's Aid are being used by the LTTE, quoting unnamed sources, believed to be the Army's intelligence services.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these sources, the [International] NGO had taken this fleet of heavy vehicles to the areas under terrorist control stating they would be used for Humanitarian Aid work in the area. The vehicles are now being used by the terrorists (the LTTE), to build bunkers, trenches, terror camps, and to transport terror leaders as well, the sources added," the Ministry of Defense further reported.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vehicles and equipment had been taken near Kilinochchi, the LTTE stronghold purportedly for the purpose of reconstruction activities arising out of the Boxing Day Tsunami disaster in the area. The date the humanitarian aid was used for terrorist and military activities has not been independently ascertained.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Several political parties in Sri Lanka, in the past, have accused the Norwegian government of using its aid outlets like Red Barna, to aid the LTTE insurgency.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Norway government has been accused of training covertly the Tamil Tiger frogmen in underwater warfare at secret locations in Thailand in the past. This is in addition to the powerful broadcasting and military communication station the Norwegians more overtly granted the Tamil Tigers, through the clearance of the Ranil Wickramasinghe government. The Norwegians working in the ceasefire monitoring mission were openly engaged in pro-LTTE activities during the Mavil Aru crisis.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website of the NGO which is currently controversial declares: "Norwegian People's Aid is a voluntary humanitarian organization, which has deep roots in the labor movement struggle for political freedom, social and economic freedom, equal rights and cultural growth. It is a value-based organization, which stands up for the oppressed and poor. The premise of NPA's undertakings is based on five values: Unity, Solidarity, Human dignity, Peace and Freedom." According to other reports it was established in 1939 and the Norwegian intelligence services are suspected to be involved in the NGO to aid foreign insurgencies in the past.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Norwegian People's Aid, has been accused of smuggling in with its humanitarian aid arms, ammunition and landmines for a Sudanese insurgent group by air - a group accused of some of the worst human rights violations like the LTTE despite the group's de-mining activities elsewhere.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European Sudanese Public Affairs Council charged the aid agency of supplying arms and ammunition to the insurgent group Sudan People's Liberation Army (SPLA): "Norwegian People's Aid had became involved in Sudan in 1986, and almost immediately began providing support to the SPLA, and its 'humanitarian' wing, the Sudan Relief and Rehabilitation Association. There had always been speculation as to whether Norwegian People's Aid was involved in the supply of war material to the southern rebels, and this documentary confirmed that NPA had for several years organised an air-bridge for the supply of weapons to battle zones within Sudan under the supervision of its Nairobi office. One of the NPA pilots involved in the gun running, Svein Kristiansen, stated, that his plane had landed at SPLA bases with some 2.5 tonnes of weapons. It was stated that between 80-100 tonnes of arms were carried to the Nuba mountains and elsewhere in NPA-controlled airplanes supposedly carrying humanitarian assistance.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Norwegian People's Aid pilot, interviewed by the documentary makers, related how when he began working for NPA he believed that he would be flying NPA humanitarian assistance into the Nuba mountains. He then realised that NPA was also transporting weapons, including landmines, into Sudan   . . .    The pilot   . . .   stated that out of curiosity he had opened up several of the boxes and had "looked in them and saw what was there".   . . .   NPA is   . . .  a member of the Coordinating Committee of the International Campaign to ban Landmines.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Norwegian People's Aid's activities in Sudan had led to the Norwegian government commissioning COWI, an independent consultancy, to investigate NPA's use of the considerable funds it had received from the Norwegian government. The report, entitled </w:t>
      </w:r>
      <w:r>
        <w:rPr>
          <w:rFonts w:ascii="Arial" w:hAnsi="Arial" w:cs="Arial"/>
          <w:i/>
          <w:iCs/>
          <w:sz w:val="20"/>
          <w:szCs w:val="20"/>
        </w:rPr>
        <w:t>Evaluation of Norwegian Humanitarian Assistance to the Sudan</w:t>
      </w:r>
      <w:r>
        <w:rPr>
          <w:rFonts w:ascii="Arial" w:hAnsi="Arial" w:cs="Arial"/>
          <w:sz w:val="20"/>
          <w:szCs w:val="20"/>
        </w:rPr>
        <w:t xml:space="preserve">, documented that Norwegian and similar relief funds were being used to support SPLA soldiers   .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---http://www.landmine.de/archiv/oeffentlichkeitsarbeit/news/news-detailseite/article/ltte-vehicles-connected-norwegian-ngo-in-the-past.html</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Suspect money smuggling with Norwegian People’s Aid car</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Asian Tribune - WIAS Vol. 12 No. 628    -   May 11, 2005</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Stavenger Aftenblad newspaper in Norway has published a report by the premier Norwegian wire service NTB that illegal funds had been transferred to Sri Lankan Tamil militants in a car belonging to a Norwegian People’s Aid.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titled ‘Suspect money smuggling with Norwegian People’s Aid car’ stated that    . . .   ownership of the vehicle was admitted by Ivar Christiansen, adviser in Norwegian People’s Aid. Following is the full translation of the Norwegian press report: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Norwegian People’s Aid owns the car that may have been used for money smuggling by Tamils, Ivar Christiansen, adviser in Norwegian People’s Aid, says to NTB. Norway’s Embassy in Colombo was on Wednesday held responsible for the matter when a member of Sri Lanka’s Parliament accused Norway, and demanded that investigations of the matter had to be carried out. The Embassy rejects the accusations that the Embassy owes a car that was used by Tamils to smuggle money. “The mentioned car has nothing to do with the Embassy,” Kjersti Tronsdalen, 1st secretary at the Embassy, says to NTB.</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Wimal Weerawansa, Parliamentarian leader for JVP, a left chauvinistic party in the present Coalition Government, claimed that [the] car  . . .  was registered as ambulance [but] actually belonged to Norway’s Embassy. The matter has attracted significant attention in Sri Lanka. On Friday Norway’s Embassy invited the Parliamentarian leader for JVP to the Embassy for a meeting about the matter. The car was stopped by Sri Lankan police at a control post on the 1st of May, and the police found that two representatives for the aid organization TRO had cash equivalent of NOK 1,1 million and various equipment with them. The car was then confiscated.       . . .    According to Ivar Christiansen, advisor in Norwegian People’s Aid, the car of current interest is one of Norwegian People’s Aid’s 40 cars in Sri Lanka. These cars are also employed by TRO, which is one of Norwegian People’s Aid’s cooperation organizations, according to Christiansen.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been in touch with our representative in the area, who says that the   . . .  car was stopped outside the area in South-East where Norwegian People’s Aid works with third phase of the rebuilding after the tsunami disaster, and with mine clearing. The car is ours, but we do not know what has happened,” Christiansen says to NTB.</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of Norwegian People Aid’s cars are registered as ambulances because they in emergency situations are to be capable of transporting injured.    . . .    Christiansen   . . .  emphasizes that Norwegian People’s Aid does not have capacity in the area to control where the cars are   .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---http://www.asiantribune.com/news/2005/05/11/suspect-money-smuggling-norwegian-people%E2%80%99s-aid-car</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Caroline Cox</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SourceWatch</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Caroline Cox (Baroness Cox) is member of the British House of Lords and a right-wing campaigner. Since 2005 she has been a co-president of the Jerusalem Summit, a hardline pro-Israel advocacy outfit. Their conference was sponsored by the Michael Cherney Foundation, which also funds the [International] Intelligence Summit in the US, both of which are gatherings of neoconservatives such as Michael Ledeen, Richard Perle, Daniel Pipes, Harold Rhode, Walid Phares, R. James Woolsey and others.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Academic Committee of the Jerusalem Summit has overlapping members with the [International] Intelligence Summit   . . .   particularly: Josef Bodansky, Rachel Ehrenfeld, Paul E. Vallely, Daniel Pipes and John Loftus.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Kirsten Sellars:   . . .    “  . . .  The modus operandi of the Christian human rights groups engaged in 'slave redemption' – buying slaves to set them free – is the source of great controversy. Their legions of critics, ranging from Unicef and Human Rights Watch to Anti-Slavery International and Save The Children, accuse them of adopting methods which perpetuate rather than eliminate the practice.” This criticism is based on how Cox ran the British section of Christian Solidarity International, and then helped to form the Surrey-based breakaway, Christian Solidarity Worldwide.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[Sellars] adds: “In the late nineties, Cox made numerous forays to Sudan to 'redeem' slaves. Her supporters see her as a latter-day saviour, but her detractors argue that buying slaves encourages an abominable practice.  . . .  Patrick McCormick, spokesman for Unicef  . .  [says]: 'We find it hard to believe that it hasn't encouraged ... slave traders to increase their business.'        . . .    A representative of Christian Solidarity International spoke at the beginning of this year of 'tens of thousands' of people in slavery in Sudan, and of 'concentration camps' for slaves. At Anti-Slavery International, we know of no evidence to justify an assertion that 20,000 people or more are currently held as captives and slaves in these areas of Sudan.   . . .    A number as large as 20,000 would be more visible than the smaller group which we understand is actually held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http://www.sourcewatch.org/index.php/Caroline_Cox</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noted that [Erik] Solheim admits to doing jail time for stealing from the Norwegian Air force. Arne Fjørtoft is described by Erik Solheim as his close friend and he thanks Mr. Fjørtoft in the prologue to his book. In his book he describes Arne Fjørtoft as a genius in handling people.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Fjørtoft founded Worldview Rights, a human rights organization which was funded with 100 million kroner of Norwegian tax payer’s money. There were reports of bribes, mismanagement, fraud and huge payments to Fjørtoft. Fjørtoft and Jon Westborg (later ambassador to Sri Lanka) had a decade-long friendship with the LTTE. In 2004, Worldview was ordered [to] repay around 2.5 million kroner to Norad (Norwegian Agency for Development Co-operation), after an investigation into the misuse of aid funds.   . . .</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http://pcolman.wordpress.com/tag/tamil-tigers/page/2/</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Utopian Fantasies</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Padraig Colman</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Mankind cannot bear too much reality.   . . .   I recall that in the 1960s Professor Joan Robinson was telling us that Mao had it all sorted and we should try to emulate Communist China.</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 Wright Mills told us capitalism was doomed and Castro had found a way to make Marxism human  -- “Look what a great health service Cuba has!”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70s, I studied a fat compendium of essays arguing that worker participation in Tito’s Yugoslavia could teach Britain how to solve its industrial problems.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 while, Costa Rica, which does not have a standing army, seemed heaven on earth.</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Only yesterday, I read in Huffington Post that Bhutan had all the answers, with its concept of Gross National Happiness. Someone commented: “I am Bhutanese, and I think the Bhutanese government has been milking this happiness thing for all it’s worth.   .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recall reading of a survey that said Ireland was the happiest place on earth.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Scandinavia in recent times has been the promised land. My personal knowledge of Scandinavia is limited to a brief visit to Denmark (another one-time contender for happiest nation on the globe) in the early 80s. It seemed to be entirely populated by sensible teachers and social workers in home-made clothing (apart from the raving drunks on the street).   . . .    There is a good deal of delusion about the success of the Scandinavian social democracies.    . . .</w:t>
      </w:r>
    </w:p>
    <w:p w:rsidR="00115CCB" w:rsidRDefault="00115CCB">
      <w:pPr>
        <w:widowControl w:val="0"/>
        <w:autoSpaceDE w:val="0"/>
        <w:autoSpaceDN w:val="0"/>
        <w:adjustRightInd w:val="0"/>
        <w:spacing w:after="0" w:line="240" w:lineRule="auto"/>
        <w:rPr>
          <w:rFonts w:ascii="Times New Roman" w:hAnsi="Times New Roman" w:cs="Times New Roman"/>
          <w:sz w:val="12"/>
          <w:szCs w:val="12"/>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---http://pcolman.wordpress.com/2011/08/03/norway-%E2%80%93-the-view-from-sri-lanka/</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Times New Roman" w:hAnsi="Times New Roman" w:cs="Times New Roman"/>
          <w:sz w:val="16"/>
          <w:szCs w:val="16"/>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 Master Race Theory</w:t>
      </w:r>
    </w:p>
    <w:p w:rsidR="00115CCB" w:rsidRDefault="00115CCB">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Bruce Fein     -     The Moscow Times, Issue 5228    -     Oct.  6, 2013</w:t>
      </w:r>
      <w:r>
        <w:rPr>
          <w:rFonts w:ascii="Arial" w:hAnsi="Arial" w:cs="Arial"/>
          <w:sz w:val="12"/>
          <w:szCs w:val="12"/>
        </w:rPr>
        <w:t xml:space="preserve">     </w:t>
      </w:r>
    </w:p>
    <w:p w:rsidR="00115CCB" w:rsidRDefault="00115CCB">
      <w:pPr>
        <w:widowControl w:val="0"/>
        <w:autoSpaceDE w:val="0"/>
        <w:autoSpaceDN w:val="0"/>
        <w:adjustRightInd w:val="0"/>
        <w:spacing w:after="0" w:line="240" w:lineRule="auto"/>
        <w:rPr>
          <w:rFonts w:ascii="Arial" w:hAnsi="Arial" w:cs="Arial"/>
          <w:sz w:val="10"/>
          <w:szCs w:val="1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President Barack Obama has threatened war to prevent Iran's acquisition of a nuclear weapons capability. Even more bellicose have been the war voices of U.S. Senators John McCain, Lindsey Graham, Chuck Schumer and Robert Menendez. A U.S. war against Iran for possessing nuclear weapons or a nuclear capability, however, would constitute a crime of aggression under international law.</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is doomed to collapse if it continues to believe it is endowed by its Creator with the authority to initiate war against any alleged enemy to accomplish benevolent and humanitarian objectives.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Ploughshares Fund, nine nations brandish the following number of nuclear warheads: North Korea (10), Israel (60 to 80), India (80 to 100), Pakistan (90 to 100), Britain (225), China (240), France (300), Russia (8,500), and the U.S. (7,700).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has ratified the nuclear nonproliferation treaty   . . .   Iran is   . . .   in violation of the inspections regime of the International Atomic Energy Agency, which operates under the aegis of the nuclear nonproliferation treaty. But the treaty nowhere hints that war  . . .   is an authorized response to a violation. Furthermore, Iran is entitled to withdraw from the nonproliferation treaty with timely notice. Withdrawal would enable Iran to develop a nuclear arsenal under the same terms and conditions as Israel, Pakistan, India, and North Korea have.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international law, including Article 51 of the United Nations Charter and the Rome Statute of the International Criminal Court, there are but three justifications for war: self-defense, defense of an ally required by treaty, or authorization given by a UN Security Council resolution. The use of military force for any other reason constitutes a crime of aggression.   . . . “  . . .  The supreme international crime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law, however, is not a petrified forest. It changes over time according to the customs, practices, treaties and opinions of civilized nations. Suppose that the U.S. decreed that it was endowed by its Creator with angelic DNA that immunized it from all the vices and sinister motives that afflict other nations and that the U.S. is uniquely crowned under international law with the authority to initiate war against any alleged enemy to accomplish professedly benevolent objectives. In other words, Americans are a master race with discretionary power to exercise dominion over the entire planet.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master-race theory of international law, suppose that the U.S. preemptively attacked Iran to prevent its acquisition of a nuclear capability. What then?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short run, the superpower status of the U.S. would deter attacks and frustrate retaliation by other nations unwilling to accept vassalage or serfdom.    . . .   </w:t>
      </w: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12"/>
          <w:szCs w:val="12"/>
        </w:rPr>
        <w:tab/>
      </w:r>
      <w:r>
        <w:rPr>
          <w:rFonts w:ascii="Times New Roman" w:hAnsi="Times New Roman" w:cs="Times New Roman"/>
          <w:sz w:val="20"/>
          <w:szCs w:val="20"/>
        </w:rPr>
        <w:tab/>
        <w:t>---http://www.themoscowtimes.com/opinion/article/the-us-master-race-theory/487160.html</w:t>
      </w: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Institute of Peace snags veteran diplomat Princeton Lyman</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Hudson   -   May 7, 2013</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months after stepping down as President Barack Obama's special envoy for Sudan and South Sudan, veteran U.S. diplomat Princeton Lyman has joined the U.S. Institute of Peace as a senior advisor. According to a USIP memo, Lyman, 77, will focus on the roles of special envoys, "such as when and under what conditions they are most effective," and how the United States can successfully deal with rogue states with whom it has shared interests.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March 2011, Lyman, a former ambassador to Nigeria and South Africa, served as the president's chief troubleshooter in Sudan as the country split into separate pieces. The U.S.-backed peace deal, midwifing South Sudan's secession, ended decades of civil war, but left a number of disputes unresolved. (That includes border hostilities, which flared up as recently as Sunday, when at least 20 were killed including an Ethiopian U.N. peacekeeper in a shootout along a disputed oil-rich border.) Before his tenure as special envoy, Lyman worked as a U.S. senior advisor on North-South negotiations.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his new perch, Lyman might be able to shed some light on delicate diplomatic dances like last week's controversy --  when the White House invited Nafie Ali Nafie, a Sudanese presidential aide accused of human rights abuses, to Washington for negotiations. Virginia Rep. Frank Wolf, in a blazing letter sent to the White House, noted that Nafie had been accused of "torturing enemies" and "cozying up to Osama bin Laden in the 1990s." Justifying the visit, Hillary Fuller Renner, a spokeswoman for the Bureau of African Affairs at the U.S. State Department, said the delegation was invited to launch "a dialogue on issues of concern to the U.S."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Lyman's move to USIP is something of a homecoming, as he served as a senior fellow at the institute from 1999 to 2000. "Ambassador Lyman brings an immense breadth and depth of knowledge to USIP, particularly in African affairs," said USIP President Jim Marshall in the memo. "We are glad that his long-standing relationship with USIP will continue in this new role."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institute, which was created by Congress, bills itself as an independent, nonpartisan conflict-management center that works to "increase the government's ability to deal with conflicts before they escalate, reduce government costs, and enhance our national security."</w:t>
      </w: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---http://thecable.foreignpolicy.com/posts/2013/05/07/us_institute_of_peace_snags_veteran_diplomat_princeton_lyman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Scandinavian and other “neutral” states support assault on Libya</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Steve James    -   WSWS     -    April 12, 2011</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assault on Libya has brought to the surface a universal embrace of imperialist militarism by the smaller governments of Europe. All view support for NATO’s attack on Libya as vital to secure their own international business and energy interests and to divert from social tensions at home.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Speaking March 30, days after hundreds of cruise missiles and laser guided bombs had poured out of the sky to kill unknown numbers of Libyan soldiers trapped in outclassed tanks and anti-aircraft defences, new Social Democrat leader Håkan Juholt gave a show of concern. “We don’t know how the Libyan units are put together. For all we know they could be drugged children or child soldiers,” he said.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during the Riksdag debate Social Democrat spokesman Urban Ahlin reassured all concerned that “So far, the attacks have stayed within the framework of the resolution [UN 1973 — the so-called “right to protect” resolution], but they are touching upon the line.”    . . .   Left Party leader Lars Ohly was the most belligerent. He explained March 22 that his party supported the no-fly zone, demanded that Libyan sovereignty be ignored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the far-right Sweden Democrats opposed the deployment. The party’s Mikael Jansson complained, “What right to we have to take sides in a civil war through a one-sided bombardment?”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Which, of course, tells you what side the WSWS is on.  The far right.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Swedish establishment’s real interests in the assault on Libya were clarified in a statement from Robert Egnell of the Swedish National Defence College. “If Sweden takes sides in what looks like a civil war, we may well lose our credibility in the Arab world,” he cautioned. “That might hurt our international standing. But, for the moment, it is seen as important to be a credible and dependable international partner.”    . . .   The Swedish ruling corporations and their allies in the trade union bureaucracy increasingly view participation in US and NATO military adventures as vital to securing arms, telecoms and infrastructure contracts for Sweden’s substantial industrial base.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were qualms. The Socialist Commission grouping within the SV warned, “Norway can’t, under any circumstances, contribute to a military operation that has a goal of removing Gaddafi’s dictatorship through use of foreign armed force.” But the majority opinion, as expressed by party leader and Minister of Education Kristin Halvorsen, easily won out.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http://www1.wsws.org/articles/2011/apr2011/scan-a12.shtml</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8"/>
          <w:szCs w:val="28"/>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Wikileaks Revelations about the role of Guy Rhodes</w:t>
      </w:r>
    </w:p>
    <w:p w:rsidR="00115CCB" w:rsidRDefault="00115C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Prof. Rajiva Wijesinha    -     Sept. 19, 2011</w:t>
      </w: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12"/>
          <w:szCs w:val="12"/>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ambassador in Norway [met] with NGO representatives.  . . .   On August 24</w:t>
      </w:r>
      <w:r>
        <w:rPr>
          <w:rFonts w:ascii="Arial" w:hAnsi="Arial" w:cs="Arial"/>
          <w:position w:val="5"/>
          <w:sz w:val="16"/>
          <w:szCs w:val="16"/>
          <w:vertAlign w:val="superscript"/>
        </w:rPr>
        <w:t>th</w:t>
      </w:r>
      <w:r>
        <w:rPr>
          <w:rFonts w:ascii="Arial" w:hAnsi="Arial" w:cs="Arial"/>
          <w:sz w:val="20"/>
          <w:szCs w:val="20"/>
        </w:rPr>
        <w:t xml:space="preserve"> 2009 “to discuss the recent conflict in Sri Lanka, specifically in relation to a Congressional reporting requirement   . . .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salient meeting on that day was with Ranveig Tveitnes former country director for Forut. I recall her as a particularly silly young woman, who had claimed, when told that NGOs had spent millions on what was termed capacity building to no purpose, that they had succeeded in teaching Sri Lankans to boil water before drinking it. Harsha Nawaratne, the Head of Sewalanka, said he pointed out that he had known about the need for this long before NGOs descended on Sri Lanka.</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Tveitnes however turned out to be vicious   . . .   and fell out with her local staff. This led to her being “expelled from Sri Lanka without an explanation” according to Wikileaks.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She told the American ambassador “that Forut, and a number of other international NGOs, had local staff on the ground with satellite phones who were able to provide brief but consistent text message situation reports. Tveitnes   . . .   would text specific questions to her contact and receive responses.”   . . .   She then “compiled the messages from her contact and provided print outs to Ambassador Williamson”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She  “   . . .   referred Williamson to Guy Rhodes, a Geneva-based employee of the NGO umbrella organization Solidar, who, she said, had compiled reports from various NGOs which had maintained a presence on the ground in the conflict zone, including staff from Oxfam, CARE, Danish Refugee Council, Forut, ZOA Refugee Care, World University Service of Canada, and Save the Children. Ambassador Williamson later called Rhodes, who has since provided the compiled information.”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not entirely surprising. I had been wondering when Rhodes would pop up again. He was another character I had drawn attention to in the past, with slightly more success than I usually have when I try to get Sri Lankan officialdom to take tough decisions.   . . .   His visa too had not been renewed.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seems that, to compile the Report that the US Congress required, recourse was had to two NGO officials whose visas had not been renewed. Given the dislike of the Sri Lankan government that both had made obvious while they were here, it is surprising that the US Report was so mild.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suspect though that this pretty pair found more gullible people in the form of the Darusman panelists and were able to fulfil their aims more successfully in recent months.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believe a few other Sri Lankans shared my views about Rhodes.  . . .   Of all the shady characters I came across in my two years at the Peace Secretariat, he was possibly the most sinister. I came across him first in the latter part of 2008, and I can do no better now than reproduce what I wrote in 2010 about “Continuing International Interventions”. I said then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“Sadly memories in Sri Lanka are short, and I suspect few will remember the Coffee Club of International NGO personnel   . . .    who spent much time and aid money at gatherings designed to subvert government policy. Their chosen technique in August 2008 was to draft nasty allegations which were then to be presented to the UN through Sri Lankan NGOs. The moving spirits behind the initiative however were foreigners, with a principle role in the drafting being taken by Peter Bowling of what I think was called the International Working Group on Sri Lanka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Meanwhile in Colombo a dubious group of individuals seemed to be calling the shots, overwhelming the many decent individuals (such as the head of WUSC) who were simply trying to help. The most notorious of the characters out of what seemed le Carre central casting was the head of Solidar, which it transpired was the chosen agency of the European Union in its Julian Wilson days.   . . .   As government stayed firm, and the full enormity of Tiger terrorism became clear, many of these shadowy characters faded away, from Sri Lanka and from clandestine interference.”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Guy Rhodes merited much more attention than he received because Solidar was an umbrella organization that included Norwegian People’s Aid. It was they who had allowed the LTTE to use 38 of their vehicles, including heavy earth moving machines that were used to build up the wall that cost so many lives.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had also written about the perverse way in which Rhodes tried to assert authority with regard to aid, in challenging the government decision to ask NGOs to leave the Wanni. I wrote that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headed a conglomerate of European NGOs called Solidar, which seemed to have swept up a great deal of the funding described as humanitarian assistance to the Sri Lankan people.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first noticed Mr Rhodes when he spoke passionately against international agencies continuing, after they had been asked to leave LTTE dominated areas, to use the funds they had collected for the benefit of the people left behind. His argument was that, unless the agencies had continuing access, they would be in breach of the conditions their donors had laid down in granting them funding for humanitarian purposes. This seemed very odd, firstly because the other agencies did not seem to suffer from this constraint, and secondly because it was obviously wrong that donors should have inserted clauses into their funding agreements without the knowledge, let alone the approval, of the concerned government. Guy Rhodes did not seem inclined to let us look at the agreements he cited so confidently.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had previously pointed out to the Ministry of Foreign Affairs that many agencies, [in violation of] the blanket agreements they had signed with that Ministry or others, simply did not bother to consult government, let alone get its approval, in gathering funding unto themselves to use in Sri Lanka.</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it was partly our fault for not having set solid systems in place and demanding accountability, but in mitigation it should be noted that the UN had imperceptibly slipped into the role of coordinator of funding.”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however have been more careful about entities such as Solidar, for reasons I noted later in the same article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Solidar: This organization was a conglomeration of a number of European agencies, though in Sri Lanka there were only three that functioned, a German organization known as ASB, a Swiss one called SAH, and a Norwegian one entitled Norwegian People’s Aid. Not entirely surprisingly, the heads of most of these were British.</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Norwegian People’s Aid that first opened our eyes to what some or perhaps they alone of these aid agencies were up to, when it transpired that the LTTE had made use of many of their vehicles, including heavy earth moving equipment.</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first broke [saying that] nine or so vehicles going missing, and it was only much later that NPA confessed that nearly forty had been taken. This was long after the Ministry of Defence had known about the situation.</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much anger at the time against the Norwegians, but a Sri Lankan diplomat with some knowledge of the situation told me that he thought the Norwegians had been simply used in this case, and that it was their British employees who were responsible for the breach of trust. These included a man named Felipe Atkins, who had so many nationalities that John le Carre would have found it difficult to create him.</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Certainly I do not think even the ECHO officials who made a valiant effort to defend them understood the whole story. They claimed that the LTTE had been able to take the vehicles because the Government had not allowed a European to be stationed in Kilinochchi, but they were told that this was not the case [that a European was there], whereupon it was argued that the European who had been there was not an expert. Why it required an expert to count the number of vehicles in the compound, and why an ordinary European could not see that several vehicles were missing, was not explained.</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Norwegian People’s Aid left the country soon afterwards   .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must admit that little of what I have suggested over the years, to successive Foreign Secretaries, to Ministers, to officials, is ever taken up. But given the latest evidence of how Guy Rhodes did so much to make a case against us, I am even more disappointed at our own culpable neglect to do anything about the machinations that were so blatant at the time.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---http://www.island.lk/index.php?page_cat=article-details&amp;page=article-details&amp;code_title=34995</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 doesn’t want Assad regime to fall</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Gwynne Dyer    -     The Pioneer   -    Jan. 22, 2014</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the US cannot yet bring itself to say publicly that it is backing Mr Assad.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some of the rebels are getting ready to change sides.   . . .   There's a decent chance that peace, in the shape of an Assad victory, will return to Syria within a year or two.    . . .     It took the US quite a while to admit to itself that it does not actually want Mr Assad to fall if that means putting the jihadis in power, but it has finally grasped the concept.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Salim Idris, the commander of the Free Syrian Army (the main non-jihadi force on the battlefield), said last month that he and his allies were dropping the demand that Mr Assad must leave power before the Geneva meeting convened. Instead, they would be content for Mr Assad to go at the end of the negotiation process, at which time the FSA's forces would join with those of the regime in an offensive against the Islamists.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actually signalling that the FSA is getting ready to change sides.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will have to be amnesties and financial rewards for those who change sides, of course, but these things are easily arranged. And Mr Assad will not leave power “at the end of the negotiation process”.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final outcome has become clear, and it is no longer years away.</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ab/>
        <w:t>---http://www.dailypioneer.com/columnists/edit/the-us-doesnt-want-assad-regime-to-fall.html</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Mother India’s lesser children</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Priyadarshi Dutta      -      The Pioneer      -      Nov. 25, 2013</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Channel 4 documentary Sri Lanka’s Killing Fields has left people in no doubt about the genocide. How can one expect this Government [the Government of India], which runs with the hares and hunts with the hounds, to do anything for the Tamils of Sri Lanka? It was India’s privilege to have found an Ananda Coomaraswamy, from Ceylon, during India’s struggle for freedom. He had given India’s freedom movement a philosophical base. But it is a pity that, at the gravest hour of their crisis, we could not provide an Ananda Coomaraswamy in return to the Tamils of Sri Lanka.</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http://www.dailypioneer.com/columnists/oped/mother-indias-lesser-children.html</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Vanni -The graphic novel documents the family’s struggle to stay alive in the midest of war</w:t>
      </w: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SriLanka Brief     -     Nov. 20, 2012</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Vanni, a multimedia graphic novel by Benjamin Dix and Lindsay Pollock, we discover Antoni’s roots in Sri Lanka, and his journey to England as an asylum seeker, after being forced to come here during the closing stages of the civil war in 2009.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inspiration for the character of Antoni came from Dix’s work in Vanni from 2004 until 2008 with Norwegian People’s Aid and then the UN.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statistics relating to Sri Lanka are shocking - about 70,000 died in the last few months    . . .     Although the LTTE committed war crimes, by preventing civilians from fleeing the fighting and forcibly recruiting people into their army, most of the civilian deaths in the closing stages were caused by the Sri Lankan government’s indiscriminate bombing attacks in no fire zones and on hospitals and humanitarian buildings.</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the Sri Lankan government did its utmost to stage a war without witness, in the three years following the end of the conflict, a plethora of evidence has emerged showing clear human rights violations by the ruling Rajapaksa regime.</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evidence includes photographs, video footage, witness testimonies and reports from various human rights organizations. Dix says that despite the clear evidence of abuses of power previously and currently being perpetrated by the Sri Lankan government, little has been done by the international community to hold the state to account. “The men that are responsible for so many deaths and so much suffering continue to reign power in Sri Lanka and continue to be invited to the UK to meet the Queen for her Jubilee celebrations, to have diplomatic relations and now are about to host the Commonwealth Heads meeting next year,” says Dix.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Dix hopes that The Vanni will give readers who know little about the conflict an accessible and impartial introduction into the issues    . . .     </w:t>
      </w: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16"/>
          <w:szCs w:val="16"/>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Inspired by conflict related graphic novels such as Palestine by Joe Sacco and Persepolis by Marjane Satrapi, Dix hopes that the multimedia aspect of the project will allow the reader to interact with the book on different levels.    . . .    Dix believes that the graphic novel format can be used as a powerful advocacy tool.    . . .    Dix and Pollock are making The Vanni novel freely accessible online.    . . .</w:t>
      </w: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http://www.srilankabrief.org/2012/11/the-vanni-graphic-novel-documents.html</w:t>
      </w: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Arial" w:hAnsi="Arial" w:cs="Arial"/>
          <w:sz w:val="20"/>
          <w:szCs w:val="20"/>
        </w:rPr>
      </w:pPr>
    </w:p>
    <w:p w:rsidR="00115CCB" w:rsidRDefault="00115CC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15CCB" w:rsidRDefault="00115CCB">
      <w:pPr>
        <w:widowControl w:val="0"/>
        <w:autoSpaceDE w:val="0"/>
        <w:autoSpaceDN w:val="0"/>
        <w:adjustRightInd w:val="0"/>
        <w:spacing w:after="0" w:line="240" w:lineRule="auto"/>
        <w:rPr>
          <w:rFonts w:ascii="Times New Roman" w:hAnsi="Times New Roman" w:cs="Times New Roman"/>
          <w:sz w:val="34"/>
          <w:szCs w:val="34"/>
        </w:rPr>
      </w:pPr>
    </w:p>
    <w:p w:rsidR="00115CCB" w:rsidRDefault="00115C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15CCB" w:rsidSect="00115CC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CCB" w:rsidRDefault="00115CCB" w:rsidP="00115CCB">
      <w:pPr>
        <w:spacing w:after="0" w:line="240" w:lineRule="auto"/>
      </w:pPr>
      <w:r>
        <w:separator/>
      </w:r>
    </w:p>
  </w:endnote>
  <w:endnote w:type="continuationSeparator" w:id="0">
    <w:p w:rsidR="00115CCB" w:rsidRDefault="00115CCB" w:rsidP="00115C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CCB" w:rsidRDefault="00115CC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CCB" w:rsidRDefault="00115CCB" w:rsidP="00115CCB">
      <w:pPr>
        <w:spacing w:after="0" w:line="240" w:lineRule="auto"/>
      </w:pPr>
      <w:r>
        <w:separator/>
      </w:r>
    </w:p>
  </w:footnote>
  <w:footnote w:type="continuationSeparator" w:id="0">
    <w:p w:rsidR="00115CCB" w:rsidRDefault="00115CCB" w:rsidP="00115C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CCB" w:rsidRDefault="00115CC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5CCB"/>
    <w:rsid w:val="000A6889"/>
    <w:rsid w:val="00115C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8053</Words>
  <Characters>45906</Characters>
  <Application>Microsoft Office Word</Application>
  <DocSecurity>4</DocSecurity>
  <Lines>382</Lines>
  <Paragraphs>107</Paragraphs>
  <ScaleCrop>false</ScaleCrop>
  <Company/>
  <LinksUpToDate>false</LinksUpToDate>
  <CharactersWithSpaces>53852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2016-05-16T14:51:00Z</dcterms:created>
  <dcterms:modified xsi:type="dcterms:W3CDTF">2016-05-16T14:51:00Z</dcterms:modified>
</cp:coreProperties>
</file>